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AA270" w14:textId="77777777" w:rsidR="00CD498C" w:rsidRPr="009A4DE6" w:rsidRDefault="008D7BFC" w:rsidP="00C91601">
      <w:pPr>
        <w:rPr>
          <w:rFonts w:ascii="FS Elliot" w:hAnsi="FS Elliot" w:cs="Arial"/>
          <w:i/>
        </w:rPr>
      </w:pPr>
      <w:r w:rsidRPr="009A4DE6">
        <w:rPr>
          <w:rFonts w:ascii="FS Elliot" w:hAnsi="FS Elliot" w:cs="Arial"/>
          <w:noProof/>
          <w:lang w:eastAsia="en-AU"/>
        </w:rPr>
        <mc:AlternateContent>
          <mc:Choice Requires="wps">
            <w:drawing>
              <wp:anchor distT="0" distB="0" distL="114300" distR="114300" simplePos="0" relativeHeight="251659264" behindDoc="0" locked="0" layoutInCell="1" allowOverlap="1" wp14:anchorId="4822EE14" wp14:editId="7FFB110F">
                <wp:simplePos x="0" y="0"/>
                <wp:positionH relativeFrom="column">
                  <wp:posOffset>-904875</wp:posOffset>
                </wp:positionH>
                <wp:positionV relativeFrom="paragraph">
                  <wp:posOffset>-895350</wp:posOffset>
                </wp:positionV>
                <wp:extent cx="7715250" cy="1533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1533525"/>
                        </a:xfrm>
                        <a:prstGeom prst="rect">
                          <a:avLst/>
                        </a:prstGeom>
                        <a:solidFill>
                          <a:schemeClr val="tx1"/>
                        </a:solidFill>
                        <a:ln w="9525">
                          <a:solidFill>
                            <a:srgbClr val="000000"/>
                          </a:solidFill>
                          <a:miter lim="800000"/>
                          <a:headEnd/>
                          <a:tailEnd/>
                        </a:ln>
                      </wps:spPr>
                      <wps:txbx>
                        <w:txbxContent>
                          <w:p w14:paraId="71D341F5" w14:textId="77777777" w:rsidR="009A4DE6" w:rsidRDefault="009A4DE6" w:rsidP="00273A76">
                            <w:pPr>
                              <w:spacing w:after="100" w:afterAutospacing="1"/>
                              <w:jc w:val="center"/>
                              <w:rPr>
                                <w:rFonts w:ascii="Arial" w:hAnsi="Arial" w:cs="Arial"/>
                                <w:b/>
                                <w:sz w:val="44"/>
                                <w:szCs w:val="44"/>
                              </w:rPr>
                            </w:pPr>
                          </w:p>
                          <w:p w14:paraId="1872CFB6" w14:textId="77777777" w:rsidR="009A4DE6" w:rsidRDefault="00273A76" w:rsidP="009A4DE6">
                            <w:pPr>
                              <w:spacing w:after="0"/>
                              <w:jc w:val="center"/>
                              <w:rPr>
                                <w:rFonts w:ascii="Arial" w:hAnsi="Arial" w:cs="Arial"/>
                                <w:b/>
                                <w:sz w:val="44"/>
                                <w:szCs w:val="44"/>
                              </w:rPr>
                            </w:pPr>
                            <w:r w:rsidRPr="00CD498C">
                              <w:rPr>
                                <w:rFonts w:ascii="Arial" w:hAnsi="Arial" w:cs="Arial"/>
                                <w:b/>
                                <w:sz w:val="44"/>
                                <w:szCs w:val="44"/>
                              </w:rPr>
                              <w:t>Instructional Guide for</w:t>
                            </w:r>
                            <w:r>
                              <w:rPr>
                                <w:rFonts w:ascii="Arial" w:hAnsi="Arial" w:cs="Arial"/>
                                <w:b/>
                                <w:sz w:val="44"/>
                                <w:szCs w:val="44"/>
                              </w:rPr>
                              <w:t xml:space="preserve"> Making </w:t>
                            </w:r>
                            <w:r w:rsidRPr="00CD498C">
                              <w:rPr>
                                <w:rFonts w:ascii="Arial" w:hAnsi="Arial" w:cs="Arial"/>
                                <w:b/>
                                <w:sz w:val="44"/>
                                <w:szCs w:val="44"/>
                              </w:rPr>
                              <w:t>Referrals</w:t>
                            </w:r>
                            <w:r>
                              <w:rPr>
                                <w:rFonts w:ascii="Arial" w:hAnsi="Arial" w:cs="Arial"/>
                                <w:b/>
                                <w:sz w:val="44"/>
                                <w:szCs w:val="44"/>
                              </w:rPr>
                              <w:t xml:space="preserve"> to </w:t>
                            </w:r>
                          </w:p>
                          <w:p w14:paraId="37D40E3D" w14:textId="1DD53C30" w:rsidR="00273A76" w:rsidRPr="00CD498C" w:rsidRDefault="00273A76" w:rsidP="009A4DE6">
                            <w:pPr>
                              <w:spacing w:after="0"/>
                              <w:jc w:val="center"/>
                              <w:rPr>
                                <w:rFonts w:ascii="Arial" w:hAnsi="Arial" w:cs="Arial"/>
                                <w:b/>
                                <w:sz w:val="44"/>
                                <w:szCs w:val="44"/>
                              </w:rPr>
                            </w:pPr>
                            <w:r>
                              <w:rPr>
                                <w:rFonts w:ascii="Arial" w:hAnsi="Arial" w:cs="Arial"/>
                                <w:b/>
                                <w:sz w:val="44"/>
                                <w:szCs w:val="44"/>
                              </w:rPr>
                              <w:t>Partners in Recovery Organisations</w:t>
                            </w:r>
                          </w:p>
                          <w:p w14:paraId="5D3317D2" w14:textId="77777777" w:rsidR="00273A76" w:rsidRDefault="00273A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2EE14" id="_x0000_t202" coordsize="21600,21600" o:spt="202" path="m,l,21600r21600,l21600,xe">
                <v:stroke joinstyle="miter"/>
                <v:path gradientshapeok="t" o:connecttype="rect"/>
              </v:shapetype>
              <v:shape id="Text Box 2" o:spid="_x0000_s1026" type="#_x0000_t202" style="position:absolute;margin-left:-71.25pt;margin-top:-70.5pt;width:607.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" fillcolor="black [3213]">
                <v:textbox>
                  <w:txbxContent>
                    <w:p w14:paraId="71D341F5" w14:textId="77777777" w:rsidR="009A4DE6" w:rsidRDefault="009A4DE6" w:rsidP="00273A76">
                      <w:pPr>
                        <w:spacing w:after="100" w:afterAutospacing="1"/>
                        <w:jc w:val="center"/>
                        <w:rPr>
                          <w:rFonts w:ascii="Arial" w:hAnsi="Arial" w:cs="Arial"/>
                          <w:b/>
                          <w:sz w:val="44"/>
                          <w:szCs w:val="44"/>
                        </w:rPr>
                      </w:pPr>
                    </w:p>
                    <w:p w14:paraId="1872CFB6" w14:textId="77777777" w:rsidR="009A4DE6" w:rsidRDefault="00273A76" w:rsidP="009A4DE6">
                      <w:pPr>
                        <w:spacing w:after="0"/>
                        <w:jc w:val="center"/>
                        <w:rPr>
                          <w:rFonts w:ascii="Arial" w:hAnsi="Arial" w:cs="Arial"/>
                          <w:b/>
                          <w:sz w:val="44"/>
                          <w:szCs w:val="44"/>
                        </w:rPr>
                      </w:pPr>
                      <w:r w:rsidRPr="00CD498C">
                        <w:rPr>
                          <w:rFonts w:ascii="Arial" w:hAnsi="Arial" w:cs="Arial"/>
                          <w:b/>
                          <w:sz w:val="44"/>
                          <w:szCs w:val="44"/>
                        </w:rPr>
                        <w:t>Instructional Guide for</w:t>
                      </w:r>
                      <w:r>
                        <w:rPr>
                          <w:rFonts w:ascii="Arial" w:hAnsi="Arial" w:cs="Arial"/>
                          <w:b/>
                          <w:sz w:val="44"/>
                          <w:szCs w:val="44"/>
                        </w:rPr>
                        <w:t xml:space="preserve"> Making </w:t>
                      </w:r>
                      <w:r w:rsidRPr="00CD498C">
                        <w:rPr>
                          <w:rFonts w:ascii="Arial" w:hAnsi="Arial" w:cs="Arial"/>
                          <w:b/>
                          <w:sz w:val="44"/>
                          <w:szCs w:val="44"/>
                        </w:rPr>
                        <w:t>Referrals</w:t>
                      </w:r>
                      <w:r>
                        <w:rPr>
                          <w:rFonts w:ascii="Arial" w:hAnsi="Arial" w:cs="Arial"/>
                          <w:b/>
                          <w:sz w:val="44"/>
                          <w:szCs w:val="44"/>
                        </w:rPr>
                        <w:t xml:space="preserve"> to </w:t>
                      </w:r>
                    </w:p>
                    <w:p w14:paraId="37D40E3D" w14:textId="1DD53C30" w:rsidR="00273A76" w:rsidRPr="00CD498C" w:rsidRDefault="00273A76" w:rsidP="009A4DE6">
                      <w:pPr>
                        <w:spacing w:after="0"/>
                        <w:jc w:val="center"/>
                        <w:rPr>
                          <w:rFonts w:ascii="Arial" w:hAnsi="Arial" w:cs="Arial"/>
                          <w:b/>
                          <w:sz w:val="44"/>
                          <w:szCs w:val="44"/>
                        </w:rPr>
                      </w:pPr>
                      <w:r>
                        <w:rPr>
                          <w:rFonts w:ascii="Arial" w:hAnsi="Arial" w:cs="Arial"/>
                          <w:b/>
                          <w:sz w:val="44"/>
                          <w:szCs w:val="44"/>
                        </w:rPr>
                        <w:t>Partners in Recovery Organisations</w:t>
                      </w:r>
                    </w:p>
                    <w:p w14:paraId="5D3317D2" w14:textId="77777777" w:rsidR="00273A76" w:rsidRDefault="00273A76"/>
                  </w:txbxContent>
                </v:textbox>
              </v:shape>
            </w:pict>
          </mc:Fallback>
        </mc:AlternateContent>
      </w:r>
    </w:p>
    <w:p w14:paraId="6D065F27" w14:textId="77777777" w:rsidR="00F73FC2" w:rsidRPr="009A4DE6" w:rsidRDefault="00F73FC2" w:rsidP="00F73FC2">
      <w:pPr>
        <w:autoSpaceDE w:val="0"/>
        <w:autoSpaceDN w:val="0"/>
        <w:adjustRightInd w:val="0"/>
        <w:spacing w:after="0" w:line="240" w:lineRule="exact"/>
        <w:rPr>
          <w:rFonts w:ascii="FS Elliot" w:hAnsi="FS Elliot" w:cs="Arial"/>
        </w:rPr>
      </w:pPr>
    </w:p>
    <w:p w14:paraId="287D4B6A" w14:textId="77777777" w:rsidR="00273A76" w:rsidRPr="009A4DE6" w:rsidRDefault="00273A76" w:rsidP="00A21B4D">
      <w:pPr>
        <w:autoSpaceDE w:val="0"/>
        <w:autoSpaceDN w:val="0"/>
        <w:adjustRightInd w:val="0"/>
        <w:spacing w:after="0" w:line="240" w:lineRule="auto"/>
        <w:rPr>
          <w:rFonts w:ascii="FS Elliot" w:hAnsi="FS Elliot" w:cs="Arial"/>
          <w:i/>
          <w:sz w:val="24"/>
          <w:szCs w:val="24"/>
        </w:rPr>
      </w:pPr>
    </w:p>
    <w:p w14:paraId="3AE206F7" w14:textId="77777777" w:rsidR="009A4DE6" w:rsidRPr="009A4DE6" w:rsidRDefault="009A4DE6" w:rsidP="00A21B4D">
      <w:pPr>
        <w:autoSpaceDE w:val="0"/>
        <w:autoSpaceDN w:val="0"/>
        <w:adjustRightInd w:val="0"/>
        <w:spacing w:after="0" w:line="240" w:lineRule="auto"/>
        <w:rPr>
          <w:rFonts w:ascii="FS Elliot" w:hAnsi="FS Elliot" w:cs="Arial"/>
          <w:b/>
          <w:i/>
          <w:sz w:val="24"/>
          <w:szCs w:val="24"/>
        </w:rPr>
      </w:pPr>
    </w:p>
    <w:p w14:paraId="69C2EFCE" w14:textId="5DCA7471" w:rsidR="00F73FC2" w:rsidRPr="009A4DE6" w:rsidRDefault="00F73FC2" w:rsidP="00A21B4D">
      <w:pPr>
        <w:autoSpaceDE w:val="0"/>
        <w:autoSpaceDN w:val="0"/>
        <w:adjustRightInd w:val="0"/>
        <w:spacing w:after="0" w:line="240" w:lineRule="auto"/>
        <w:rPr>
          <w:rFonts w:ascii="FS Elliot" w:hAnsi="FS Elliot" w:cs="Arial"/>
          <w:b/>
          <w:sz w:val="24"/>
          <w:szCs w:val="24"/>
        </w:rPr>
      </w:pPr>
      <w:r w:rsidRPr="009A4DE6">
        <w:rPr>
          <w:rFonts w:ascii="FS Elliot" w:hAnsi="FS Elliot" w:cs="Arial"/>
          <w:b/>
          <w:sz w:val="24"/>
          <w:szCs w:val="24"/>
        </w:rPr>
        <w:t>Inclusion Criteria for Partners In Recovery</w:t>
      </w:r>
    </w:p>
    <w:p w14:paraId="7676AAEB" w14:textId="77777777" w:rsidR="00F73FC2" w:rsidRPr="009A4DE6" w:rsidRDefault="00F73FC2" w:rsidP="00A21B4D">
      <w:pPr>
        <w:autoSpaceDE w:val="0"/>
        <w:autoSpaceDN w:val="0"/>
        <w:adjustRightInd w:val="0"/>
        <w:spacing w:after="0" w:line="240" w:lineRule="auto"/>
        <w:rPr>
          <w:rFonts w:ascii="FS Elliot" w:hAnsi="FS Elliot" w:cs="Arial"/>
          <w:i/>
        </w:rPr>
      </w:pPr>
    </w:p>
    <w:p w14:paraId="4187E797" w14:textId="77777777" w:rsidR="00C91601" w:rsidRPr="009A4DE6" w:rsidRDefault="00F73FC2" w:rsidP="00A21B4D">
      <w:pPr>
        <w:spacing w:line="240" w:lineRule="auto"/>
        <w:rPr>
          <w:rFonts w:ascii="FS Elliot" w:hAnsi="FS Elliot" w:cs="Arial"/>
        </w:rPr>
      </w:pPr>
      <w:r w:rsidRPr="009A4DE6">
        <w:rPr>
          <w:rFonts w:ascii="FS Elliot" w:hAnsi="FS Elliot" w:cs="Arial"/>
        </w:rPr>
        <w:t>P</w:t>
      </w:r>
      <w:r w:rsidR="00FC2592" w:rsidRPr="009A4DE6">
        <w:rPr>
          <w:rFonts w:ascii="FS Elliot" w:hAnsi="FS Elliot" w:cs="Arial"/>
        </w:rPr>
        <w:t xml:space="preserve">artners </w:t>
      </w:r>
      <w:r w:rsidR="00273A76" w:rsidRPr="009A4DE6">
        <w:rPr>
          <w:rFonts w:ascii="FS Elliot" w:hAnsi="FS Elliot" w:cs="Arial"/>
        </w:rPr>
        <w:t>i</w:t>
      </w:r>
      <w:r w:rsidR="00FC2592" w:rsidRPr="009A4DE6">
        <w:rPr>
          <w:rFonts w:ascii="FS Elliot" w:hAnsi="FS Elliot" w:cs="Arial"/>
        </w:rPr>
        <w:t xml:space="preserve">n </w:t>
      </w:r>
      <w:r w:rsidRPr="009A4DE6">
        <w:rPr>
          <w:rFonts w:ascii="FS Elliot" w:hAnsi="FS Elliot" w:cs="Arial"/>
        </w:rPr>
        <w:t>R</w:t>
      </w:r>
      <w:r w:rsidR="00FC2592" w:rsidRPr="009A4DE6">
        <w:rPr>
          <w:rFonts w:ascii="FS Elliot" w:hAnsi="FS Elliot" w:cs="Arial"/>
        </w:rPr>
        <w:t>ecovery (PIR)</w:t>
      </w:r>
      <w:r w:rsidRPr="009A4DE6">
        <w:rPr>
          <w:rFonts w:ascii="FS Elliot" w:hAnsi="FS Elliot" w:cs="Arial"/>
        </w:rPr>
        <w:t xml:space="preserve"> </w:t>
      </w:r>
      <w:r w:rsidR="00D75D3D" w:rsidRPr="009A4DE6">
        <w:rPr>
          <w:rFonts w:ascii="FS Elliot" w:hAnsi="FS Elliot" w:cs="Arial"/>
        </w:rPr>
        <w:t>has</w:t>
      </w:r>
      <w:r w:rsidRPr="009A4DE6">
        <w:rPr>
          <w:rFonts w:ascii="FS Elliot" w:hAnsi="FS Elliot" w:cs="Arial"/>
        </w:rPr>
        <w:t xml:space="preserve"> specific</w:t>
      </w:r>
      <w:r w:rsidR="00193FCD" w:rsidRPr="009A4DE6">
        <w:rPr>
          <w:rFonts w:ascii="FS Elliot" w:hAnsi="FS Elliot" w:cs="Arial"/>
        </w:rPr>
        <w:t xml:space="preserve"> inclusion c</w:t>
      </w:r>
      <w:r w:rsidR="00C91601" w:rsidRPr="009A4DE6">
        <w:rPr>
          <w:rFonts w:ascii="FS Elliot" w:hAnsi="FS Elliot" w:cs="Arial"/>
        </w:rPr>
        <w:t>riteria</w:t>
      </w:r>
      <w:r w:rsidR="00193FCD" w:rsidRPr="009A4DE6">
        <w:rPr>
          <w:rFonts w:ascii="FS Elliot" w:hAnsi="FS Elliot" w:cs="Arial"/>
        </w:rPr>
        <w:t xml:space="preserve"> for </w:t>
      </w:r>
      <w:r w:rsidR="00F876AB" w:rsidRPr="009A4DE6">
        <w:rPr>
          <w:rFonts w:ascii="FS Elliot" w:hAnsi="FS Elliot" w:cs="Arial"/>
        </w:rPr>
        <w:t>client</w:t>
      </w:r>
      <w:r w:rsidR="00193FCD" w:rsidRPr="009A4DE6">
        <w:rPr>
          <w:rFonts w:ascii="FS Elliot" w:hAnsi="FS Elliot" w:cs="Arial"/>
        </w:rPr>
        <w:t>s</w:t>
      </w:r>
      <w:r w:rsidRPr="009A4DE6">
        <w:rPr>
          <w:rFonts w:ascii="FS Elliot" w:hAnsi="FS Elliot" w:cs="Arial"/>
        </w:rPr>
        <w:t>, which</w:t>
      </w:r>
      <w:r w:rsidR="00193FCD" w:rsidRPr="009A4DE6">
        <w:rPr>
          <w:rFonts w:ascii="FS Elliot" w:hAnsi="FS Elliot" w:cs="Arial"/>
        </w:rPr>
        <w:t xml:space="preserve"> are</w:t>
      </w:r>
      <w:r w:rsidR="00310131" w:rsidRPr="009A4DE6">
        <w:rPr>
          <w:rFonts w:ascii="FS Elliot" w:hAnsi="FS Elliot" w:cs="Arial"/>
        </w:rPr>
        <w:t xml:space="preserve"> that the person</w:t>
      </w:r>
      <w:r w:rsidR="00C91601" w:rsidRPr="009A4DE6">
        <w:rPr>
          <w:rFonts w:ascii="FS Elliot" w:hAnsi="FS Elliot" w:cs="Arial"/>
        </w:rPr>
        <w:t>:</w:t>
      </w:r>
    </w:p>
    <w:p w14:paraId="15CC6D31" w14:textId="77777777" w:rsidR="00273A76" w:rsidRPr="009A4DE6" w:rsidRDefault="00310131" w:rsidP="00A21B4D">
      <w:pPr>
        <w:pStyle w:val="ListParagraph"/>
        <w:widowControl w:val="0"/>
        <w:numPr>
          <w:ilvl w:val="0"/>
          <w:numId w:val="8"/>
        </w:numPr>
        <w:spacing w:line="240" w:lineRule="auto"/>
        <w:rPr>
          <w:rFonts w:ascii="FS Elliot" w:hAnsi="FS Elliot" w:cs="Arial"/>
        </w:rPr>
      </w:pPr>
      <w:r w:rsidRPr="009A4DE6">
        <w:rPr>
          <w:rFonts w:ascii="FS Elliot" w:hAnsi="FS Elliot" w:cs="Arial"/>
        </w:rPr>
        <w:t>has</w:t>
      </w:r>
      <w:r w:rsidR="00273A76" w:rsidRPr="009A4DE6">
        <w:rPr>
          <w:rFonts w:ascii="FS Elliot" w:hAnsi="FS Elliot" w:cs="Arial"/>
        </w:rPr>
        <w:t xml:space="preserve"> complex needs that require substantial services and supports from multiple agencies;</w:t>
      </w:r>
    </w:p>
    <w:p w14:paraId="5E85A267" w14:textId="0599163D" w:rsidR="00273A76" w:rsidRPr="009A4DE6" w:rsidRDefault="00310131" w:rsidP="00A21B4D">
      <w:pPr>
        <w:pStyle w:val="ListParagraph"/>
        <w:widowControl w:val="0"/>
        <w:numPr>
          <w:ilvl w:val="0"/>
          <w:numId w:val="8"/>
        </w:numPr>
        <w:spacing w:line="240" w:lineRule="auto"/>
        <w:rPr>
          <w:rFonts w:ascii="FS Elliot" w:hAnsi="FS Elliot" w:cs="Arial"/>
        </w:rPr>
      </w:pPr>
      <w:r w:rsidRPr="009A4DE6">
        <w:rPr>
          <w:rFonts w:ascii="FS Elliot" w:hAnsi="FS Elliot" w:cs="Arial"/>
        </w:rPr>
        <w:t>has</w:t>
      </w:r>
      <w:r w:rsidR="00273A76" w:rsidRPr="009A4DE6">
        <w:rPr>
          <w:rFonts w:ascii="FS Elliot" w:hAnsi="FS Elliot" w:cs="Arial"/>
        </w:rPr>
        <w:t xml:space="preserve"> a diagnosed mental illness that is severe in degree and persistent in duration, and is willing to be </w:t>
      </w:r>
      <w:r w:rsidR="009A4DE6" w:rsidRPr="009A4DE6">
        <w:rPr>
          <w:rFonts w:ascii="FS Elliot" w:hAnsi="FS Elliot" w:cs="Arial"/>
        </w:rPr>
        <w:t>referred for</w:t>
      </w:r>
      <w:r w:rsidR="00273A76" w:rsidRPr="009A4DE6">
        <w:rPr>
          <w:rFonts w:ascii="FS Elliot" w:hAnsi="FS Elliot" w:cs="Arial"/>
        </w:rPr>
        <w:t xml:space="preserve"> ongoing clinical treatment;</w:t>
      </w:r>
    </w:p>
    <w:p w14:paraId="47B42CB3" w14:textId="77777777" w:rsidR="00273A76" w:rsidRPr="009A4DE6" w:rsidRDefault="00273A76" w:rsidP="00A21B4D">
      <w:pPr>
        <w:pStyle w:val="ListParagraph"/>
        <w:widowControl w:val="0"/>
        <w:numPr>
          <w:ilvl w:val="0"/>
          <w:numId w:val="8"/>
        </w:numPr>
        <w:spacing w:line="240" w:lineRule="auto"/>
        <w:rPr>
          <w:rFonts w:ascii="FS Elliot" w:hAnsi="FS Elliot" w:cs="Arial"/>
        </w:rPr>
      </w:pPr>
      <w:r w:rsidRPr="009A4DE6">
        <w:rPr>
          <w:rFonts w:ascii="FS Elliot" w:hAnsi="FS Elliot" w:cs="Arial"/>
        </w:rPr>
        <w:t>require</w:t>
      </w:r>
      <w:r w:rsidR="00D75D3D" w:rsidRPr="009A4DE6">
        <w:rPr>
          <w:rFonts w:ascii="FS Elliot" w:hAnsi="FS Elliot" w:cs="Arial"/>
        </w:rPr>
        <w:t>s</w:t>
      </w:r>
      <w:r w:rsidRPr="009A4DE6">
        <w:rPr>
          <w:rFonts w:ascii="FS Elliot" w:hAnsi="FS Elliot" w:cs="Arial"/>
        </w:rPr>
        <w:t xml:space="preserve"> substantial support and assistan</w:t>
      </w:r>
      <w:bookmarkStart w:id="0" w:name="_GoBack"/>
      <w:bookmarkEnd w:id="0"/>
      <w:r w:rsidRPr="009A4DE6">
        <w:rPr>
          <w:rFonts w:ascii="FS Elliot" w:hAnsi="FS Elliot" w:cs="Arial"/>
        </w:rPr>
        <w:t>ce to engage with the various services to meet their needs;</w:t>
      </w:r>
    </w:p>
    <w:p w14:paraId="66239C5A" w14:textId="77777777" w:rsidR="00273A76" w:rsidRPr="009A4DE6" w:rsidRDefault="00273A76" w:rsidP="00A21B4D">
      <w:pPr>
        <w:pStyle w:val="ListParagraph"/>
        <w:widowControl w:val="0"/>
        <w:numPr>
          <w:ilvl w:val="0"/>
          <w:numId w:val="8"/>
        </w:numPr>
        <w:spacing w:line="240" w:lineRule="auto"/>
        <w:rPr>
          <w:rFonts w:ascii="FS Elliot" w:hAnsi="FS Elliot" w:cs="Arial"/>
        </w:rPr>
      </w:pPr>
      <w:r w:rsidRPr="009A4DE6">
        <w:rPr>
          <w:rFonts w:ascii="FS Elliot" w:hAnsi="FS Elliot" w:cs="Arial"/>
        </w:rPr>
        <w:t>has no existing coordination arrangements in place to assist them to access the necessary services, or where they are in place, those arrangements have not met the breadth of the person’s needs and have contributed to the problems experienced by the individual, and are likely to be addressed through acceptance into PIR; and</w:t>
      </w:r>
    </w:p>
    <w:p w14:paraId="7F3213EA" w14:textId="77777777" w:rsidR="00273A76" w:rsidRPr="009A4DE6" w:rsidRDefault="00273A76" w:rsidP="00A21B4D">
      <w:pPr>
        <w:pStyle w:val="ListParagraph"/>
        <w:widowControl w:val="0"/>
        <w:numPr>
          <w:ilvl w:val="0"/>
          <w:numId w:val="8"/>
        </w:numPr>
        <w:spacing w:line="240" w:lineRule="auto"/>
        <w:rPr>
          <w:rFonts w:ascii="FS Elliot" w:hAnsi="FS Elliot" w:cs="Arial"/>
        </w:rPr>
      </w:pPr>
      <w:r w:rsidRPr="009A4DE6">
        <w:rPr>
          <w:rFonts w:ascii="FS Elliot" w:hAnsi="FS Elliot" w:cs="Arial"/>
        </w:rPr>
        <w:t>consent</w:t>
      </w:r>
      <w:r w:rsidR="00310131" w:rsidRPr="009A4DE6">
        <w:rPr>
          <w:rFonts w:ascii="FS Elliot" w:hAnsi="FS Elliot" w:cs="Arial"/>
        </w:rPr>
        <w:t>s</w:t>
      </w:r>
      <w:r w:rsidRPr="009A4DE6">
        <w:rPr>
          <w:rFonts w:ascii="FS Elliot" w:hAnsi="FS Elliot" w:cs="Arial"/>
        </w:rPr>
        <w:t xml:space="preserve"> </w:t>
      </w:r>
      <w:r w:rsidR="00310131" w:rsidRPr="009A4DE6">
        <w:rPr>
          <w:rFonts w:ascii="FS Elliot" w:hAnsi="FS Elliot" w:cs="Arial"/>
        </w:rPr>
        <w:t>to being involved, and indicates</w:t>
      </w:r>
      <w:r w:rsidRPr="009A4DE6">
        <w:rPr>
          <w:rFonts w:ascii="FS Elliot" w:hAnsi="FS Elliot" w:cs="Arial"/>
        </w:rPr>
        <w:t xml:space="preserve"> a willingness to participate, in PIR.</w:t>
      </w:r>
    </w:p>
    <w:p w14:paraId="3F32F570" w14:textId="77777777" w:rsidR="00F73FC2" w:rsidRPr="009A4DE6" w:rsidRDefault="00F73FC2" w:rsidP="00A21B4D">
      <w:pPr>
        <w:spacing w:line="240" w:lineRule="auto"/>
        <w:rPr>
          <w:rFonts w:ascii="FS Elliot" w:hAnsi="FS Elliot" w:cs="Arial"/>
          <w:b/>
          <w:sz w:val="24"/>
          <w:szCs w:val="24"/>
        </w:rPr>
      </w:pPr>
      <w:r w:rsidRPr="009A4DE6">
        <w:rPr>
          <w:rFonts w:ascii="FS Elliot" w:hAnsi="FS Elliot" w:cs="Arial"/>
          <w:b/>
          <w:sz w:val="24"/>
          <w:szCs w:val="24"/>
        </w:rPr>
        <w:t xml:space="preserve">Referring </w:t>
      </w:r>
      <w:r w:rsidR="00273A76" w:rsidRPr="009A4DE6">
        <w:rPr>
          <w:rFonts w:ascii="FS Elliot" w:hAnsi="FS Elliot" w:cs="Arial"/>
          <w:b/>
          <w:sz w:val="24"/>
          <w:szCs w:val="24"/>
        </w:rPr>
        <w:t xml:space="preserve">an individual </w:t>
      </w:r>
      <w:r w:rsidRPr="009A4DE6">
        <w:rPr>
          <w:rFonts w:ascii="FS Elliot" w:hAnsi="FS Elliot" w:cs="Arial"/>
          <w:b/>
          <w:sz w:val="24"/>
          <w:szCs w:val="24"/>
        </w:rPr>
        <w:t xml:space="preserve">to </w:t>
      </w:r>
      <w:r w:rsidR="00273A76" w:rsidRPr="009A4DE6">
        <w:rPr>
          <w:rFonts w:ascii="FS Elliot" w:hAnsi="FS Elliot" w:cs="Arial"/>
          <w:b/>
          <w:sz w:val="24"/>
          <w:szCs w:val="24"/>
        </w:rPr>
        <w:t xml:space="preserve">a </w:t>
      </w:r>
      <w:r w:rsidRPr="009A4DE6">
        <w:rPr>
          <w:rFonts w:ascii="FS Elliot" w:hAnsi="FS Elliot" w:cs="Arial"/>
          <w:b/>
          <w:sz w:val="24"/>
          <w:szCs w:val="24"/>
        </w:rPr>
        <w:t>Partners In Recovery</w:t>
      </w:r>
      <w:r w:rsidR="00273A76" w:rsidRPr="009A4DE6">
        <w:rPr>
          <w:rFonts w:ascii="FS Elliot" w:hAnsi="FS Elliot" w:cs="Arial"/>
          <w:b/>
          <w:sz w:val="24"/>
          <w:szCs w:val="24"/>
        </w:rPr>
        <w:t xml:space="preserve"> Organisation</w:t>
      </w:r>
    </w:p>
    <w:p w14:paraId="20FEA63A" w14:textId="77777777" w:rsidR="00A408C2" w:rsidRPr="009A4DE6" w:rsidRDefault="00273A76" w:rsidP="00A21B4D">
      <w:pPr>
        <w:spacing w:line="240" w:lineRule="auto"/>
        <w:rPr>
          <w:rFonts w:ascii="FS Elliot" w:hAnsi="FS Elliot" w:cs="Arial"/>
        </w:rPr>
      </w:pPr>
      <w:r w:rsidRPr="009A4DE6">
        <w:rPr>
          <w:rFonts w:ascii="FS Elliot" w:hAnsi="FS Elliot" w:cs="Arial"/>
        </w:rPr>
        <w:t>The above criteria should assist in considering if PIR is an appropriate option for an individual. When completing your referral to PIR</w:t>
      </w:r>
      <w:r w:rsidR="00A21B4D" w:rsidRPr="009A4DE6">
        <w:rPr>
          <w:rFonts w:ascii="FS Elliot" w:hAnsi="FS Elliot" w:cs="Arial"/>
        </w:rPr>
        <w:t>, along with personal information</w:t>
      </w:r>
      <w:r w:rsidR="00A408C2" w:rsidRPr="009A4DE6">
        <w:rPr>
          <w:rFonts w:ascii="FS Elliot" w:hAnsi="FS Elliot" w:cs="Arial"/>
        </w:rPr>
        <w:t>,</w:t>
      </w:r>
      <w:r w:rsidR="00A21B4D" w:rsidRPr="009A4DE6">
        <w:rPr>
          <w:rFonts w:ascii="FS Elliot" w:hAnsi="FS Elliot" w:cs="Arial"/>
        </w:rPr>
        <w:t xml:space="preserve"> please outline the services requested and reasons for referral with particular attention to the person’s needs surrounding,</w:t>
      </w:r>
      <w:r w:rsidR="00A408C2" w:rsidRPr="009A4DE6">
        <w:rPr>
          <w:rFonts w:ascii="FS Elliot" w:hAnsi="FS Elliot" w:cs="Arial"/>
        </w:rPr>
        <w:t xml:space="preserve"> for example:</w:t>
      </w:r>
    </w:p>
    <w:p w14:paraId="643BBF0F" w14:textId="77777777" w:rsidR="00A408C2" w:rsidRPr="009A4DE6" w:rsidRDefault="00A408C2" w:rsidP="00A21B4D">
      <w:pPr>
        <w:pStyle w:val="ListParagraph"/>
        <w:numPr>
          <w:ilvl w:val="0"/>
          <w:numId w:val="6"/>
        </w:numPr>
        <w:spacing w:line="240" w:lineRule="auto"/>
        <w:rPr>
          <w:rFonts w:ascii="FS Elliot" w:hAnsi="FS Elliot" w:cs="Arial"/>
        </w:rPr>
      </w:pPr>
      <w:r w:rsidRPr="009A4DE6">
        <w:rPr>
          <w:rFonts w:ascii="FS Elliot" w:hAnsi="FS Elliot" w:cs="Arial"/>
        </w:rPr>
        <w:t>housing</w:t>
      </w:r>
    </w:p>
    <w:p w14:paraId="631D80EF" w14:textId="77777777" w:rsidR="00A408C2" w:rsidRPr="009A4DE6" w:rsidRDefault="00A408C2" w:rsidP="00A21B4D">
      <w:pPr>
        <w:pStyle w:val="ListParagraph"/>
        <w:numPr>
          <w:ilvl w:val="0"/>
          <w:numId w:val="6"/>
        </w:numPr>
        <w:spacing w:line="240" w:lineRule="auto"/>
        <w:rPr>
          <w:rFonts w:ascii="FS Elliot" w:hAnsi="FS Elliot" w:cs="Arial"/>
        </w:rPr>
      </w:pPr>
      <w:r w:rsidRPr="009A4DE6">
        <w:rPr>
          <w:rFonts w:ascii="FS Elliot" w:hAnsi="FS Elliot" w:cs="Arial"/>
        </w:rPr>
        <w:t>education</w:t>
      </w:r>
    </w:p>
    <w:p w14:paraId="7DE82C88" w14:textId="77777777" w:rsidR="00A408C2" w:rsidRPr="009A4DE6" w:rsidRDefault="00A408C2" w:rsidP="00A21B4D">
      <w:pPr>
        <w:pStyle w:val="ListParagraph"/>
        <w:numPr>
          <w:ilvl w:val="0"/>
          <w:numId w:val="6"/>
        </w:numPr>
        <w:spacing w:line="240" w:lineRule="auto"/>
        <w:rPr>
          <w:rFonts w:ascii="FS Elliot" w:hAnsi="FS Elliot" w:cs="Arial"/>
        </w:rPr>
      </w:pPr>
      <w:r w:rsidRPr="009A4DE6">
        <w:rPr>
          <w:rFonts w:ascii="FS Elliot" w:hAnsi="FS Elliot" w:cs="Arial"/>
        </w:rPr>
        <w:t>employment</w:t>
      </w:r>
      <w:r w:rsidR="00310131" w:rsidRPr="009A4DE6">
        <w:rPr>
          <w:rFonts w:ascii="FS Elliot" w:hAnsi="FS Elliot" w:cs="Arial"/>
        </w:rPr>
        <w:t xml:space="preserve"> and income support</w:t>
      </w:r>
    </w:p>
    <w:p w14:paraId="4F016A32" w14:textId="77777777" w:rsidR="00A408C2" w:rsidRPr="009A4DE6" w:rsidRDefault="00A408C2" w:rsidP="00A21B4D">
      <w:pPr>
        <w:pStyle w:val="ListParagraph"/>
        <w:numPr>
          <w:ilvl w:val="0"/>
          <w:numId w:val="6"/>
        </w:numPr>
        <w:spacing w:line="240" w:lineRule="auto"/>
        <w:rPr>
          <w:rFonts w:ascii="FS Elliot" w:hAnsi="FS Elliot" w:cs="Arial"/>
        </w:rPr>
      </w:pPr>
      <w:r w:rsidRPr="009A4DE6">
        <w:rPr>
          <w:rFonts w:ascii="FS Elliot" w:hAnsi="FS Elliot" w:cs="Arial"/>
        </w:rPr>
        <w:t>daily living skills</w:t>
      </w:r>
    </w:p>
    <w:p w14:paraId="0453E5B2" w14:textId="77777777" w:rsidR="00A408C2" w:rsidRPr="009A4DE6" w:rsidRDefault="00A408C2" w:rsidP="00A21B4D">
      <w:pPr>
        <w:pStyle w:val="ListParagraph"/>
        <w:numPr>
          <w:ilvl w:val="0"/>
          <w:numId w:val="6"/>
        </w:numPr>
        <w:spacing w:line="240" w:lineRule="auto"/>
        <w:rPr>
          <w:rFonts w:ascii="FS Elliot" w:hAnsi="FS Elliot" w:cs="Arial"/>
        </w:rPr>
      </w:pPr>
      <w:r w:rsidRPr="009A4DE6">
        <w:rPr>
          <w:rFonts w:ascii="FS Elliot" w:hAnsi="FS Elliot" w:cs="Arial"/>
        </w:rPr>
        <w:t>physical and mental health</w:t>
      </w:r>
    </w:p>
    <w:p w14:paraId="219F95DD" w14:textId="77777777" w:rsidR="00A408C2" w:rsidRPr="009A4DE6" w:rsidRDefault="00A408C2" w:rsidP="00A21B4D">
      <w:pPr>
        <w:spacing w:line="240" w:lineRule="auto"/>
        <w:rPr>
          <w:rFonts w:ascii="FS Elliot" w:hAnsi="FS Elliot" w:cs="Arial"/>
        </w:rPr>
      </w:pPr>
      <w:r w:rsidRPr="009A4DE6">
        <w:rPr>
          <w:rFonts w:ascii="FS Elliot" w:hAnsi="FS Elliot" w:cs="Arial"/>
        </w:rPr>
        <w:t xml:space="preserve">This information needs to be provided in enough detail that the PIR </w:t>
      </w:r>
      <w:r w:rsidR="00A21B4D" w:rsidRPr="009A4DE6">
        <w:rPr>
          <w:rFonts w:ascii="FS Elliot" w:hAnsi="FS Elliot" w:cs="Arial"/>
        </w:rPr>
        <w:t>Organisation</w:t>
      </w:r>
      <w:r w:rsidRPr="009A4DE6">
        <w:rPr>
          <w:rFonts w:ascii="FS Elliot" w:hAnsi="FS Elliot" w:cs="Arial"/>
        </w:rPr>
        <w:t xml:space="preserve"> can make an informed</w:t>
      </w:r>
      <w:r w:rsidR="00A21B4D" w:rsidRPr="009A4DE6">
        <w:rPr>
          <w:rFonts w:ascii="FS Elliot" w:hAnsi="FS Elliot" w:cs="Arial"/>
        </w:rPr>
        <w:t xml:space="preserve"> initial</w:t>
      </w:r>
      <w:r w:rsidRPr="009A4DE6">
        <w:rPr>
          <w:rFonts w:ascii="FS Elliot" w:hAnsi="FS Elliot" w:cs="Arial"/>
        </w:rPr>
        <w:t xml:space="preserve"> assessment of </w:t>
      </w:r>
      <w:r w:rsidR="00A21B4D" w:rsidRPr="009A4DE6">
        <w:rPr>
          <w:rFonts w:ascii="FS Elliot" w:hAnsi="FS Elliot" w:cs="Arial"/>
        </w:rPr>
        <w:t>the person’s eligibility to participate in PIR.</w:t>
      </w:r>
    </w:p>
    <w:p w14:paraId="0244FB9B" w14:textId="1AAEF85A" w:rsidR="00193FCD" w:rsidRDefault="00A21B4D" w:rsidP="00A21B4D">
      <w:pPr>
        <w:spacing w:line="240" w:lineRule="auto"/>
        <w:rPr>
          <w:rFonts w:ascii="FS Elliot" w:hAnsi="FS Elliot" w:cs="Arial"/>
        </w:rPr>
      </w:pPr>
      <w:r w:rsidRPr="009A4DE6">
        <w:rPr>
          <w:rFonts w:ascii="FS Elliot" w:hAnsi="FS Elliot" w:cs="Arial"/>
        </w:rPr>
        <w:t>Referrers</w:t>
      </w:r>
      <w:r w:rsidR="00F66021" w:rsidRPr="009A4DE6">
        <w:rPr>
          <w:rFonts w:ascii="FS Elliot" w:hAnsi="FS Elliot" w:cs="Arial"/>
        </w:rPr>
        <w:t xml:space="preserve"> will be notified when </w:t>
      </w:r>
      <w:r w:rsidR="00310131" w:rsidRPr="009A4DE6">
        <w:rPr>
          <w:rFonts w:ascii="FS Elliot" w:hAnsi="FS Elliot" w:cs="Arial"/>
        </w:rPr>
        <w:t xml:space="preserve">the </w:t>
      </w:r>
      <w:r w:rsidR="00F66021" w:rsidRPr="009A4DE6">
        <w:rPr>
          <w:rFonts w:ascii="FS Elliot" w:hAnsi="FS Elliot" w:cs="Arial"/>
        </w:rPr>
        <w:t xml:space="preserve">PIR </w:t>
      </w:r>
      <w:r w:rsidRPr="009A4DE6">
        <w:rPr>
          <w:rFonts w:ascii="FS Elliot" w:hAnsi="FS Elliot" w:cs="Arial"/>
        </w:rPr>
        <w:t xml:space="preserve">Organisation </w:t>
      </w:r>
      <w:r w:rsidR="00F66021" w:rsidRPr="009A4DE6">
        <w:rPr>
          <w:rFonts w:ascii="FS Elliot" w:hAnsi="FS Elliot" w:cs="Arial"/>
        </w:rPr>
        <w:t xml:space="preserve">receives the referral and </w:t>
      </w:r>
      <w:r w:rsidRPr="009A4DE6">
        <w:rPr>
          <w:rFonts w:ascii="FS Elliot" w:hAnsi="FS Elliot" w:cs="Arial"/>
        </w:rPr>
        <w:t xml:space="preserve">what </w:t>
      </w:r>
      <w:r w:rsidR="00F66021" w:rsidRPr="009A4DE6">
        <w:rPr>
          <w:rFonts w:ascii="FS Elliot" w:hAnsi="FS Elliot" w:cs="Arial"/>
        </w:rPr>
        <w:t xml:space="preserve">the </w:t>
      </w:r>
      <w:r w:rsidRPr="009A4DE6">
        <w:rPr>
          <w:rFonts w:ascii="FS Elliot" w:hAnsi="FS Elliot" w:cs="Arial"/>
        </w:rPr>
        <w:t xml:space="preserve">outcome of the </w:t>
      </w:r>
      <w:r w:rsidR="00F66021" w:rsidRPr="009A4DE6">
        <w:rPr>
          <w:rFonts w:ascii="FS Elliot" w:hAnsi="FS Elliot" w:cs="Arial"/>
        </w:rPr>
        <w:t>referral</w:t>
      </w:r>
      <w:r w:rsidR="00193FCD" w:rsidRPr="009A4DE6">
        <w:rPr>
          <w:rFonts w:ascii="FS Elliot" w:hAnsi="FS Elliot" w:cs="Arial"/>
        </w:rPr>
        <w:t xml:space="preserve">. In the event that referrals are not accepted, reasoning will be provided as to why and the </w:t>
      </w:r>
      <w:r w:rsidR="00310131" w:rsidRPr="009A4DE6">
        <w:rPr>
          <w:rFonts w:ascii="FS Elliot" w:hAnsi="FS Elliot" w:cs="Arial"/>
        </w:rPr>
        <w:t>person</w:t>
      </w:r>
      <w:r w:rsidR="00193FCD" w:rsidRPr="009A4DE6">
        <w:rPr>
          <w:rFonts w:ascii="FS Elliot" w:hAnsi="FS Elliot" w:cs="Arial"/>
        </w:rPr>
        <w:t xml:space="preserve"> may be referred back to the </w:t>
      </w:r>
      <w:r w:rsidRPr="009A4DE6">
        <w:rPr>
          <w:rFonts w:ascii="FS Elliot" w:hAnsi="FS Elliot" w:cs="Arial"/>
        </w:rPr>
        <w:t>referrer</w:t>
      </w:r>
      <w:r w:rsidR="00193FCD" w:rsidRPr="009A4DE6">
        <w:rPr>
          <w:rFonts w:ascii="FS Elliot" w:hAnsi="FS Elliot" w:cs="Arial"/>
        </w:rPr>
        <w:t xml:space="preserve"> with advice of other supports or services more suitable for the </w:t>
      </w:r>
      <w:r w:rsidRPr="009A4DE6">
        <w:rPr>
          <w:rFonts w:ascii="FS Elliot" w:hAnsi="FS Elliot" w:cs="Arial"/>
        </w:rPr>
        <w:t>person’s</w:t>
      </w:r>
      <w:r w:rsidR="00193FCD" w:rsidRPr="009A4DE6">
        <w:rPr>
          <w:rFonts w:ascii="FS Elliot" w:hAnsi="FS Elliot" w:cs="Arial"/>
        </w:rPr>
        <w:t xml:space="preserve"> needs, or </w:t>
      </w:r>
      <w:r w:rsidRPr="009A4DE6">
        <w:rPr>
          <w:rFonts w:ascii="FS Elliot" w:hAnsi="FS Elliot" w:cs="Arial"/>
        </w:rPr>
        <w:t xml:space="preserve">the </w:t>
      </w:r>
      <w:r w:rsidR="00193FCD" w:rsidRPr="009A4DE6">
        <w:rPr>
          <w:rFonts w:ascii="FS Elliot" w:hAnsi="FS Elliot" w:cs="Arial"/>
        </w:rPr>
        <w:t>PIR</w:t>
      </w:r>
      <w:r w:rsidRPr="009A4DE6">
        <w:rPr>
          <w:rFonts w:ascii="FS Elliot" w:hAnsi="FS Elliot" w:cs="Arial"/>
        </w:rPr>
        <w:t xml:space="preserve"> Organisation may</w:t>
      </w:r>
      <w:r w:rsidR="00193FCD" w:rsidRPr="009A4DE6">
        <w:rPr>
          <w:rFonts w:ascii="FS Elliot" w:hAnsi="FS Elliot" w:cs="Arial"/>
        </w:rPr>
        <w:t xml:space="preserve"> directly refer the </w:t>
      </w:r>
      <w:r w:rsidR="00310131" w:rsidRPr="009A4DE6">
        <w:rPr>
          <w:rFonts w:ascii="FS Elliot" w:hAnsi="FS Elliot" w:cs="Arial"/>
        </w:rPr>
        <w:t>person</w:t>
      </w:r>
      <w:r w:rsidR="006B7EFA" w:rsidRPr="009A4DE6">
        <w:rPr>
          <w:rFonts w:ascii="FS Elliot" w:hAnsi="FS Elliot" w:cs="Arial"/>
        </w:rPr>
        <w:t xml:space="preserve"> on to another service in consultation of the referring agency. </w:t>
      </w:r>
    </w:p>
    <w:p w14:paraId="457A65C5" w14:textId="77777777" w:rsidR="009A4DE6" w:rsidRPr="009A4DE6" w:rsidRDefault="009A4DE6" w:rsidP="00A21B4D">
      <w:pPr>
        <w:spacing w:line="240" w:lineRule="auto"/>
        <w:rPr>
          <w:rFonts w:ascii="FS Elliot" w:hAnsi="FS Elliot" w:cs="Arial"/>
        </w:rPr>
      </w:pPr>
    </w:p>
    <w:p w14:paraId="2B752541" w14:textId="77777777" w:rsidR="00DD710B" w:rsidRPr="009A4DE6" w:rsidRDefault="00DD710B" w:rsidP="00DD710B">
      <w:pPr>
        <w:spacing w:line="240" w:lineRule="auto"/>
        <w:jc w:val="right"/>
        <w:rPr>
          <w:rFonts w:ascii="FS Elliot" w:hAnsi="FS Elliot" w:cs="Arial"/>
        </w:rPr>
      </w:pPr>
      <w:r w:rsidRPr="009A4DE6">
        <w:rPr>
          <w:rFonts w:ascii="FS Elliot" w:hAnsi="FS Elliot" w:cs="Arial"/>
          <w:noProof/>
          <w:lang w:eastAsia="en-AU"/>
        </w:rPr>
        <w:drawing>
          <wp:inline distT="0" distB="0" distL="0" distR="0" wp14:anchorId="4BC0B2BC" wp14:editId="3A95BAED">
            <wp:extent cx="1362075" cy="1246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_WA_CMYK_Logo_Stacked_tagline-location 200.jpg"/>
                    <pic:cNvPicPr/>
                  </pic:nvPicPr>
                  <pic:blipFill>
                    <a:blip r:embed="rId8">
                      <a:extLst>
                        <a:ext uri="{28A0092B-C50C-407E-A947-70E740481C1C}">
                          <a14:useLocalDpi xmlns:a14="http://schemas.microsoft.com/office/drawing/2010/main" val="0"/>
                        </a:ext>
                      </a:extLst>
                    </a:blip>
                    <a:stretch>
                      <a:fillRect/>
                    </a:stretch>
                  </pic:blipFill>
                  <pic:spPr>
                    <a:xfrm>
                      <a:off x="0" y="0"/>
                      <a:ext cx="1370770" cy="1254255"/>
                    </a:xfrm>
                    <a:prstGeom prst="rect">
                      <a:avLst/>
                    </a:prstGeom>
                  </pic:spPr>
                </pic:pic>
              </a:graphicData>
            </a:graphic>
          </wp:inline>
        </w:drawing>
      </w:r>
    </w:p>
    <w:sectPr w:rsidR="00DD710B" w:rsidRPr="009A4DE6" w:rsidSect="008B32CD">
      <w:headerReference w:type="even"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E8E03" w14:textId="77777777" w:rsidR="006D52EE" w:rsidRDefault="006D52EE" w:rsidP="002500FD">
      <w:pPr>
        <w:spacing w:after="0" w:line="240" w:lineRule="auto"/>
      </w:pPr>
      <w:r>
        <w:separator/>
      </w:r>
    </w:p>
  </w:endnote>
  <w:endnote w:type="continuationSeparator" w:id="0">
    <w:p w14:paraId="710A97A2" w14:textId="77777777" w:rsidR="006D52EE" w:rsidRDefault="006D52EE" w:rsidP="0025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S Elliot">
    <w:panose1 w:val="02000503040000020004"/>
    <w:charset w:val="00"/>
    <w:family w:val="modern"/>
    <w:notTrueType/>
    <w:pitch w:val="variable"/>
    <w:sig w:usb0="A000002F" w:usb1="5000206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D9846" w14:textId="77777777" w:rsidR="006D52EE" w:rsidRDefault="006D52EE" w:rsidP="002500FD">
      <w:pPr>
        <w:spacing w:after="0" w:line="240" w:lineRule="auto"/>
      </w:pPr>
      <w:r>
        <w:separator/>
      </w:r>
    </w:p>
  </w:footnote>
  <w:footnote w:type="continuationSeparator" w:id="0">
    <w:p w14:paraId="72FA1BAE" w14:textId="77777777" w:rsidR="006D52EE" w:rsidRDefault="006D52EE" w:rsidP="0025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2239" w14:textId="77777777" w:rsidR="00273A76" w:rsidRDefault="006D52EE">
    <w:pPr>
      <w:pStyle w:val="Header"/>
    </w:pPr>
    <w:r>
      <w:rPr>
        <w:noProof/>
      </w:rPr>
      <w:pict w14:anchorId="6B93B6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18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6F18" w14:textId="77777777" w:rsidR="00273A76" w:rsidRDefault="006D52EE">
    <w:pPr>
      <w:pStyle w:val="Header"/>
    </w:pPr>
    <w:r>
      <w:rPr>
        <w:noProof/>
      </w:rPr>
      <w:pict w14:anchorId="1CBDC8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18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6106A"/>
    <w:multiLevelType w:val="hybridMultilevel"/>
    <w:tmpl w:val="D0EC7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06037B"/>
    <w:multiLevelType w:val="hybridMultilevel"/>
    <w:tmpl w:val="73F60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B04A30"/>
    <w:multiLevelType w:val="hybridMultilevel"/>
    <w:tmpl w:val="AE489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022EAB"/>
    <w:multiLevelType w:val="hybridMultilevel"/>
    <w:tmpl w:val="041E5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19719B"/>
    <w:multiLevelType w:val="hybridMultilevel"/>
    <w:tmpl w:val="3AAC6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4F3A4E"/>
    <w:multiLevelType w:val="hybridMultilevel"/>
    <w:tmpl w:val="29FAB4F4"/>
    <w:lvl w:ilvl="0" w:tplc="26F4E62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525" w:hanging="360"/>
      </w:pPr>
      <w:rPr>
        <w:rFonts w:ascii="Courier New" w:hAnsi="Courier New" w:cs="Courier New" w:hint="default"/>
      </w:rPr>
    </w:lvl>
    <w:lvl w:ilvl="2" w:tplc="0C090005" w:tentative="1">
      <w:start w:val="1"/>
      <w:numFmt w:val="bullet"/>
      <w:lvlText w:val=""/>
      <w:lvlJc w:val="left"/>
      <w:pPr>
        <w:ind w:left="1245" w:hanging="360"/>
      </w:pPr>
      <w:rPr>
        <w:rFonts w:ascii="Wingdings" w:hAnsi="Wingdings" w:hint="default"/>
      </w:rPr>
    </w:lvl>
    <w:lvl w:ilvl="3" w:tplc="0C090001" w:tentative="1">
      <w:start w:val="1"/>
      <w:numFmt w:val="bullet"/>
      <w:lvlText w:val=""/>
      <w:lvlJc w:val="left"/>
      <w:pPr>
        <w:ind w:left="1965" w:hanging="360"/>
      </w:pPr>
      <w:rPr>
        <w:rFonts w:ascii="Symbol" w:hAnsi="Symbol" w:hint="default"/>
      </w:rPr>
    </w:lvl>
    <w:lvl w:ilvl="4" w:tplc="0C090003" w:tentative="1">
      <w:start w:val="1"/>
      <w:numFmt w:val="bullet"/>
      <w:lvlText w:val="o"/>
      <w:lvlJc w:val="left"/>
      <w:pPr>
        <w:ind w:left="2685" w:hanging="360"/>
      </w:pPr>
      <w:rPr>
        <w:rFonts w:ascii="Courier New" w:hAnsi="Courier New" w:cs="Courier New" w:hint="default"/>
      </w:rPr>
    </w:lvl>
    <w:lvl w:ilvl="5" w:tplc="0C090005" w:tentative="1">
      <w:start w:val="1"/>
      <w:numFmt w:val="bullet"/>
      <w:lvlText w:val=""/>
      <w:lvlJc w:val="left"/>
      <w:pPr>
        <w:ind w:left="3405" w:hanging="360"/>
      </w:pPr>
      <w:rPr>
        <w:rFonts w:ascii="Wingdings" w:hAnsi="Wingdings" w:hint="default"/>
      </w:rPr>
    </w:lvl>
    <w:lvl w:ilvl="6" w:tplc="0C090001" w:tentative="1">
      <w:start w:val="1"/>
      <w:numFmt w:val="bullet"/>
      <w:lvlText w:val=""/>
      <w:lvlJc w:val="left"/>
      <w:pPr>
        <w:ind w:left="4125" w:hanging="360"/>
      </w:pPr>
      <w:rPr>
        <w:rFonts w:ascii="Symbol" w:hAnsi="Symbol" w:hint="default"/>
      </w:rPr>
    </w:lvl>
    <w:lvl w:ilvl="7" w:tplc="0C090003" w:tentative="1">
      <w:start w:val="1"/>
      <w:numFmt w:val="bullet"/>
      <w:lvlText w:val="o"/>
      <w:lvlJc w:val="left"/>
      <w:pPr>
        <w:ind w:left="4845" w:hanging="360"/>
      </w:pPr>
      <w:rPr>
        <w:rFonts w:ascii="Courier New" w:hAnsi="Courier New" w:cs="Courier New" w:hint="default"/>
      </w:rPr>
    </w:lvl>
    <w:lvl w:ilvl="8" w:tplc="0C090005" w:tentative="1">
      <w:start w:val="1"/>
      <w:numFmt w:val="bullet"/>
      <w:lvlText w:val=""/>
      <w:lvlJc w:val="left"/>
      <w:pPr>
        <w:ind w:left="5565" w:hanging="360"/>
      </w:pPr>
      <w:rPr>
        <w:rFonts w:ascii="Wingdings" w:hAnsi="Wingdings" w:hint="default"/>
      </w:rPr>
    </w:lvl>
  </w:abstractNum>
  <w:abstractNum w:abstractNumId="6" w15:restartNumberingAfterBreak="0">
    <w:nsid w:val="62A340B2"/>
    <w:multiLevelType w:val="hybridMultilevel"/>
    <w:tmpl w:val="60F06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4918B5"/>
    <w:multiLevelType w:val="hybridMultilevel"/>
    <w:tmpl w:val="364ED5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525" w:hanging="360"/>
      </w:pPr>
      <w:rPr>
        <w:rFonts w:ascii="Courier New" w:hAnsi="Courier New" w:cs="Courier New" w:hint="default"/>
      </w:rPr>
    </w:lvl>
    <w:lvl w:ilvl="2" w:tplc="0C090005" w:tentative="1">
      <w:start w:val="1"/>
      <w:numFmt w:val="bullet"/>
      <w:lvlText w:val=""/>
      <w:lvlJc w:val="left"/>
      <w:pPr>
        <w:ind w:left="1245" w:hanging="360"/>
      </w:pPr>
      <w:rPr>
        <w:rFonts w:ascii="Wingdings" w:hAnsi="Wingdings" w:hint="default"/>
      </w:rPr>
    </w:lvl>
    <w:lvl w:ilvl="3" w:tplc="0C090001" w:tentative="1">
      <w:start w:val="1"/>
      <w:numFmt w:val="bullet"/>
      <w:lvlText w:val=""/>
      <w:lvlJc w:val="left"/>
      <w:pPr>
        <w:ind w:left="1965" w:hanging="360"/>
      </w:pPr>
      <w:rPr>
        <w:rFonts w:ascii="Symbol" w:hAnsi="Symbol" w:hint="default"/>
      </w:rPr>
    </w:lvl>
    <w:lvl w:ilvl="4" w:tplc="0C090003" w:tentative="1">
      <w:start w:val="1"/>
      <w:numFmt w:val="bullet"/>
      <w:lvlText w:val="o"/>
      <w:lvlJc w:val="left"/>
      <w:pPr>
        <w:ind w:left="2685" w:hanging="360"/>
      </w:pPr>
      <w:rPr>
        <w:rFonts w:ascii="Courier New" w:hAnsi="Courier New" w:cs="Courier New" w:hint="default"/>
      </w:rPr>
    </w:lvl>
    <w:lvl w:ilvl="5" w:tplc="0C090005" w:tentative="1">
      <w:start w:val="1"/>
      <w:numFmt w:val="bullet"/>
      <w:lvlText w:val=""/>
      <w:lvlJc w:val="left"/>
      <w:pPr>
        <w:ind w:left="3405" w:hanging="360"/>
      </w:pPr>
      <w:rPr>
        <w:rFonts w:ascii="Wingdings" w:hAnsi="Wingdings" w:hint="default"/>
      </w:rPr>
    </w:lvl>
    <w:lvl w:ilvl="6" w:tplc="0C090001" w:tentative="1">
      <w:start w:val="1"/>
      <w:numFmt w:val="bullet"/>
      <w:lvlText w:val=""/>
      <w:lvlJc w:val="left"/>
      <w:pPr>
        <w:ind w:left="4125" w:hanging="360"/>
      </w:pPr>
      <w:rPr>
        <w:rFonts w:ascii="Symbol" w:hAnsi="Symbol" w:hint="default"/>
      </w:rPr>
    </w:lvl>
    <w:lvl w:ilvl="7" w:tplc="0C090003" w:tentative="1">
      <w:start w:val="1"/>
      <w:numFmt w:val="bullet"/>
      <w:lvlText w:val="o"/>
      <w:lvlJc w:val="left"/>
      <w:pPr>
        <w:ind w:left="4845" w:hanging="360"/>
      </w:pPr>
      <w:rPr>
        <w:rFonts w:ascii="Courier New" w:hAnsi="Courier New" w:cs="Courier New" w:hint="default"/>
      </w:rPr>
    </w:lvl>
    <w:lvl w:ilvl="8" w:tplc="0C090005" w:tentative="1">
      <w:start w:val="1"/>
      <w:numFmt w:val="bullet"/>
      <w:lvlText w:val=""/>
      <w:lvlJc w:val="left"/>
      <w:pPr>
        <w:ind w:left="5565"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01"/>
    <w:rsid w:val="00193FCD"/>
    <w:rsid w:val="002500FD"/>
    <w:rsid w:val="00273A76"/>
    <w:rsid w:val="00310131"/>
    <w:rsid w:val="003769A5"/>
    <w:rsid w:val="003A15C7"/>
    <w:rsid w:val="00491762"/>
    <w:rsid w:val="0058692F"/>
    <w:rsid w:val="006B7EFA"/>
    <w:rsid w:val="006D52EE"/>
    <w:rsid w:val="006E23F3"/>
    <w:rsid w:val="008B32CD"/>
    <w:rsid w:val="008D7BFC"/>
    <w:rsid w:val="009550ED"/>
    <w:rsid w:val="009A4DE6"/>
    <w:rsid w:val="00A21B4D"/>
    <w:rsid w:val="00A408C2"/>
    <w:rsid w:val="00C91601"/>
    <w:rsid w:val="00CD498C"/>
    <w:rsid w:val="00D00ADB"/>
    <w:rsid w:val="00D75D3D"/>
    <w:rsid w:val="00DD710B"/>
    <w:rsid w:val="00E10F2F"/>
    <w:rsid w:val="00EB4D7F"/>
    <w:rsid w:val="00F66021"/>
    <w:rsid w:val="00F73FC2"/>
    <w:rsid w:val="00F876AB"/>
    <w:rsid w:val="00FC2592"/>
    <w:rsid w:val="00FE4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1E8A85"/>
  <w15:docId w15:val="{8BABC575-9FE4-4134-8235-A487D61B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601"/>
    <w:pPr>
      <w:ind w:left="720"/>
      <w:contextualSpacing/>
    </w:pPr>
  </w:style>
  <w:style w:type="paragraph" w:styleId="BalloonText">
    <w:name w:val="Balloon Text"/>
    <w:basedOn w:val="Normal"/>
    <w:link w:val="BalloonTextChar"/>
    <w:uiPriority w:val="99"/>
    <w:semiHidden/>
    <w:unhideWhenUsed/>
    <w:rsid w:val="00CD4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8C"/>
    <w:rPr>
      <w:rFonts w:ascii="Tahoma" w:hAnsi="Tahoma" w:cs="Tahoma"/>
      <w:sz w:val="16"/>
      <w:szCs w:val="16"/>
    </w:rPr>
  </w:style>
  <w:style w:type="character" w:styleId="CommentReference">
    <w:name w:val="annotation reference"/>
    <w:basedOn w:val="DefaultParagraphFont"/>
    <w:uiPriority w:val="99"/>
    <w:semiHidden/>
    <w:unhideWhenUsed/>
    <w:rsid w:val="002500FD"/>
    <w:rPr>
      <w:sz w:val="16"/>
      <w:szCs w:val="16"/>
    </w:rPr>
  </w:style>
  <w:style w:type="paragraph" w:styleId="CommentText">
    <w:name w:val="annotation text"/>
    <w:basedOn w:val="Normal"/>
    <w:link w:val="CommentTextChar"/>
    <w:uiPriority w:val="99"/>
    <w:semiHidden/>
    <w:unhideWhenUsed/>
    <w:rsid w:val="002500FD"/>
    <w:pPr>
      <w:spacing w:line="240" w:lineRule="auto"/>
    </w:pPr>
    <w:rPr>
      <w:sz w:val="20"/>
      <w:szCs w:val="20"/>
    </w:rPr>
  </w:style>
  <w:style w:type="character" w:customStyle="1" w:styleId="CommentTextChar">
    <w:name w:val="Comment Text Char"/>
    <w:basedOn w:val="DefaultParagraphFont"/>
    <w:link w:val="CommentText"/>
    <w:uiPriority w:val="99"/>
    <w:semiHidden/>
    <w:rsid w:val="002500FD"/>
    <w:rPr>
      <w:sz w:val="20"/>
      <w:szCs w:val="20"/>
    </w:rPr>
  </w:style>
  <w:style w:type="paragraph" w:styleId="CommentSubject">
    <w:name w:val="annotation subject"/>
    <w:basedOn w:val="CommentText"/>
    <w:next w:val="CommentText"/>
    <w:link w:val="CommentSubjectChar"/>
    <w:uiPriority w:val="99"/>
    <w:semiHidden/>
    <w:unhideWhenUsed/>
    <w:rsid w:val="002500FD"/>
    <w:rPr>
      <w:b/>
      <w:bCs/>
    </w:rPr>
  </w:style>
  <w:style w:type="character" w:customStyle="1" w:styleId="CommentSubjectChar">
    <w:name w:val="Comment Subject Char"/>
    <w:basedOn w:val="CommentTextChar"/>
    <w:link w:val="CommentSubject"/>
    <w:uiPriority w:val="99"/>
    <w:semiHidden/>
    <w:rsid w:val="002500FD"/>
    <w:rPr>
      <w:b/>
      <w:bCs/>
      <w:sz w:val="20"/>
      <w:szCs w:val="20"/>
    </w:rPr>
  </w:style>
  <w:style w:type="paragraph" w:styleId="Header">
    <w:name w:val="header"/>
    <w:basedOn w:val="Normal"/>
    <w:link w:val="HeaderChar"/>
    <w:uiPriority w:val="99"/>
    <w:unhideWhenUsed/>
    <w:rsid w:val="00250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0FD"/>
  </w:style>
  <w:style w:type="paragraph" w:styleId="Footer">
    <w:name w:val="footer"/>
    <w:basedOn w:val="Normal"/>
    <w:link w:val="FooterChar"/>
    <w:uiPriority w:val="99"/>
    <w:unhideWhenUsed/>
    <w:rsid w:val="00250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1795-7F4E-4DDF-96E1-EE583AA7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ra3</dc:creator>
  <cp:lastModifiedBy>Chris Bull</cp:lastModifiedBy>
  <cp:revision>2</cp:revision>
  <cp:lastPrinted>2013-02-26T21:20:00Z</cp:lastPrinted>
  <dcterms:created xsi:type="dcterms:W3CDTF">2018-02-26T02:40:00Z</dcterms:created>
  <dcterms:modified xsi:type="dcterms:W3CDTF">2018-02-26T02:40:00Z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